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Inskip Elementary Family Engagement Plan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7" w:line="240" w:lineRule="auto"/>
        <w:jc w:val="center"/>
        <w:rPr>
          <w:rFonts w:ascii="Cambria" w:cs="Cambria" w:eastAsia="Cambria" w:hAnsi="Cambria"/>
          <w:b w:val="1"/>
          <w:color w:val="000000"/>
          <w:sz w:val="32"/>
          <w:szCs w:val="32"/>
        </w:rPr>
      </w:pPr>
      <w:r w:rsidDel="00000000" w:rsidR="00000000" w:rsidRPr="00000000">
        <w:rPr>
          <w:rFonts w:ascii="Cambria" w:cs="Cambria" w:eastAsia="Cambria" w:hAnsi="Cambria"/>
          <w:b w:val="1"/>
          <w:sz w:val="32"/>
          <w:szCs w:val="32"/>
          <w:rtl w:val="0"/>
        </w:rPr>
        <w:t xml:space="preserve">2025-2026</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82" w:line="234" w:lineRule="auto"/>
        <w:ind w:left="3" w:right="47"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Inskip Elementary believes that school is a partnership between teachers, students, parents, and community. Research indicates parental engagement is a critical factor in a child’s ability to learn and be successful. There has been a steady increase of parent/family/community involvement at Inskip Elementary.  We continue to strive to improve in areas identified by stakeholders.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1" w:line="240" w:lineRule="auto"/>
        <w:ind w:left="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Tennessee Standards for Family-School Partnerships are: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90"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1- Welcoming all families into the school community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2- Communicating effectively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3- Supporting student success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4- Speaking up for every child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5"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5- Sharing Power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Standard 6- Collaborating with community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75" w:line="237" w:lineRule="auto"/>
        <w:ind w:left="4" w:right="287" w:firstLine="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This policy addresses the federal and state requirements and supports the goals in the school improvement plan, as well as Senate bill N. 293, which requires schools to comply with the six standards above.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77" w:line="231" w:lineRule="auto"/>
        <w:ind w:right="784" w:firstLine="9"/>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TN Standard 1 – Welcoming all families into the school community. Federal Standard - Shared Responsibilities for High Academic Achievement (d) Building Capacity for Involvement (e)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Accessibility (f)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12" w:line="240" w:lineRule="auto"/>
        <w:ind w:left="1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Inskip has completed the following steps: </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90" w:line="237" w:lineRule="auto"/>
        <w:ind w:left="720" w:right="66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sign board in the corridor to the main office is updated frequently to display current information for parents. </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25" w:lineRule="auto"/>
        <w:ind w:left="720" w:right="57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utilize our electronic marquee outside of the school to communicate information on school events for parents and community members. </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33" w:lineRule="auto"/>
        <w:ind w:left="720" w:right="19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Principal and classroom teachers send out weekly news communicating events, needs and parent information on Parent Square. Parent Square and Facebook are tools utilized to share celebrations, news, upcoming events, etc. with all families signed up. </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Hallways are clearly marked for easy navigation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during family engagement ev</w:t>
      </w:r>
      <w:r w:rsidDel="00000000" w:rsidR="00000000" w:rsidRPr="00000000">
        <w:rPr>
          <w:rFonts w:ascii="Cambria" w:cs="Cambria" w:eastAsia="Cambria" w:hAnsi="Cambria"/>
          <w:sz w:val="24"/>
          <w:szCs w:val="24"/>
          <w:rtl w:val="0"/>
        </w:rPr>
        <w:t xml:space="preserve">ents</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37" w:lineRule="auto"/>
        <w:ind w:left="720" w:right="3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Safety inspections are regularly completed by our SRO and administration to ensure the school and playgrounds are welcoming and safe. </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37" w:lineRule="auto"/>
        <w:ind w:left="720" w:right="75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On-going activities are planned to engage parents throughout the year. These activities focus on teaching parents how to help their children be successful learners.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31" w:lineRule="auto"/>
        <w:ind w:left="11" w:right="766" w:hanging="1.0000000000000009"/>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31" w:lineRule="auto"/>
        <w:ind w:left="0" w:right="766" w:firstLine="0"/>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31" w:lineRule="auto"/>
        <w:ind w:left="0" w:right="766" w:firstLine="0"/>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31" w:lineRule="auto"/>
        <w:ind w:left="0" w:right="766" w:firstLine="0"/>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1" w:lineRule="auto"/>
        <w:ind w:left="0" w:right="766"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The family engagement events that meet the criteria for Standard I include: </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323" w:line="237" w:lineRule="auto"/>
        <w:ind w:left="720" w:right="2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have four staff members on site who are fluent in Spanish as well as access to Spanish interpreters to communicate with our Spanish-speaking families. (Section 1118 (f) (e) (14))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7" w:lineRule="auto"/>
        <w:ind w:left="720" w:right="12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 the Teacher Night prior to school starting each Fall. All parents and children are asked to visit school and meet their teacher. (Section 1118 (2) (A)) </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5" w:lineRule="auto"/>
        <w:ind w:left="720" w:right="19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offer free backpacks, school supplies, and shoes to our students.  </w:t>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5" w:lineRule="auto"/>
        <w:ind w:left="720" w:right="19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Title 1 Events (Section 1118 (e) (2))</w:t>
      </w:r>
    </w:p>
    <w:p w:rsidR="00000000" w:rsidDel="00000000" w:rsidP="00000000" w:rsidRDefault="00000000" w:rsidRPr="00000000" w14:paraId="0000001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5" w:lineRule="auto"/>
        <w:ind w:left="1440" w:right="19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Inskip Gives Back- November 202</w:t>
      </w:r>
      <w:r w:rsidDel="00000000" w:rsidR="00000000" w:rsidRPr="00000000">
        <w:rPr>
          <w:rFonts w:ascii="Cambria" w:cs="Cambria" w:eastAsia="Cambria" w:hAnsi="Cambria"/>
          <w:sz w:val="24"/>
          <w:szCs w:val="24"/>
          <w:rtl w:val="0"/>
        </w:rPr>
        <w:t xml:space="preserve">5</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5" w:lineRule="auto"/>
        <w:ind w:left="1440" w:right="19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Encore Showcase- March</w:t>
      </w:r>
      <w:r w:rsidDel="00000000" w:rsidR="00000000" w:rsidRPr="00000000">
        <w:rPr>
          <w:rFonts w:ascii="Cambria" w:cs="Cambria" w:eastAsia="Cambria" w:hAnsi="Cambria"/>
          <w:b w:val="0"/>
          <w:i w:val="0"/>
          <w:smallCaps w:val="0"/>
          <w:color w:val="000000"/>
          <w:sz w:val="24"/>
          <w:szCs w:val="24"/>
          <w:u w:val="none"/>
          <w:shd w:fill="auto" w:val="clear"/>
          <w:vertAlign w:val="baseline"/>
          <w:rtl w:val="0"/>
        </w:rPr>
        <w:t xml:space="preserve"> 202</w:t>
      </w:r>
      <w:r w:rsidDel="00000000" w:rsidR="00000000" w:rsidRPr="00000000">
        <w:rPr>
          <w:rFonts w:ascii="Cambria" w:cs="Cambria" w:eastAsia="Cambria" w:hAnsi="Cambria"/>
          <w:sz w:val="24"/>
          <w:szCs w:val="24"/>
          <w:rtl w:val="0"/>
        </w:rPr>
        <w:t xml:space="preserve">6</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4" w:lineRule="auto"/>
        <w:ind w:left="720" w:right="5" w:hanging="360"/>
        <w:jc w:val="left"/>
        <w:rPr>
          <w:rFonts w:ascii="Cambria" w:cs="Cambria" w:eastAsia="Cambria" w:hAnsi="Cambria"/>
          <w:b w:val="0"/>
          <w:i w:val="0"/>
          <w:smallCaps w:val="0"/>
          <w:strike w:val="1"/>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 Conference Nights are held to communicate with parents regarding student academic and behavior progress and student/teacher/parent compacts. Teachers are asked to make contact with every parent. (Section 1118 (e) (2)) (Section 1118 (2) (A))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7" w:lineRule="auto"/>
        <w:ind w:left="720" w:right="65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Special events are held regularly throughout the school year. </w:t>
      </w:r>
    </w:p>
    <w:p w:rsidR="00000000" w:rsidDel="00000000" w:rsidP="00000000" w:rsidRDefault="00000000" w:rsidRPr="00000000" w14:paraId="0000002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sz w:val="24"/>
          <w:szCs w:val="24"/>
          <w:rtl w:val="0"/>
        </w:rPr>
        <w:t xml:space="preserve">Fall Festival</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Veterans’ Day program </w:t>
      </w:r>
    </w:p>
    <w:p w:rsidR="00000000" w:rsidDel="00000000" w:rsidP="00000000" w:rsidRDefault="00000000" w:rsidRPr="00000000" w14:paraId="0000002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Inskip Gives Back Night</w:t>
      </w:r>
    </w:p>
    <w:p w:rsidR="00000000" w:rsidDel="00000000" w:rsidP="00000000" w:rsidRDefault="00000000" w:rsidRPr="00000000" w14:paraId="0000002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Grandparents’ Day</w:t>
      </w:r>
    </w:p>
    <w:p w:rsidR="00000000" w:rsidDel="00000000" w:rsidP="00000000" w:rsidRDefault="00000000" w:rsidRPr="00000000" w14:paraId="0000002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Thanksgiving Lunch</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Winter Program</w:t>
      </w:r>
    </w:p>
    <w:p w:rsidR="00000000" w:rsidDel="00000000" w:rsidP="00000000" w:rsidRDefault="00000000" w:rsidRPr="00000000" w14:paraId="0000002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7" w:lineRule="auto"/>
        <w:ind w:left="1440" w:right="653" w:hanging="360"/>
        <w:jc w:val="left"/>
        <w:rPr>
          <w:rFonts w:ascii="Cambria" w:cs="Cambria" w:eastAsia="Cambria" w:hAnsi="Cambria"/>
          <w:b w:val="0"/>
          <w:i w:val="0"/>
          <w:smallCaps w:val="0"/>
          <w:color w:val="000000"/>
          <w:sz w:val="24"/>
          <w:szCs w:val="24"/>
          <w:shd w:fill="auto" w:val="clear"/>
          <w:vertAlign w:val="baseline"/>
        </w:rPr>
      </w:pPr>
      <w:r w:rsidDel="00000000" w:rsidR="00000000" w:rsidRPr="00000000">
        <w:rPr>
          <w:rFonts w:ascii="Cambria" w:cs="Cambria" w:eastAsia="Cambria" w:hAnsi="Cambria"/>
          <w:b w:val="0"/>
          <w:i w:val="0"/>
          <w:smallCaps w:val="0"/>
          <w:color w:val="000000"/>
          <w:sz w:val="24"/>
          <w:szCs w:val="24"/>
          <w:u w:val="none"/>
          <w:shd w:fill="auto" w:val="clear"/>
          <w:vertAlign w:val="baseline"/>
          <w:rtl w:val="0"/>
        </w:rPr>
        <w:t xml:space="preserve">Inskip</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Talent </w:t>
      </w:r>
      <w:r w:rsidDel="00000000" w:rsidR="00000000" w:rsidRPr="00000000">
        <w:rPr>
          <w:rFonts w:ascii="Cambria" w:cs="Cambria" w:eastAsia="Cambria" w:hAnsi="Cambria"/>
          <w:b w:val="0"/>
          <w:i w:val="0"/>
          <w:smallCaps w:val="0"/>
          <w:color w:val="000000"/>
          <w:sz w:val="24"/>
          <w:szCs w:val="24"/>
          <w:u w:val="none"/>
          <w:shd w:fill="auto" w:val="clear"/>
          <w:vertAlign w:val="baseline"/>
          <w:rtl w:val="0"/>
        </w:rPr>
        <w:t xml:space="preserve">Show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4" w:lineRule="auto"/>
        <w:ind w:left="1440" w:right="1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Celebration of Learning Assemblies and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Goal Parade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4" w:lineRule="auto"/>
        <w:ind w:left="1440" w:right="1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Pre-Kindergarten, Kindergarten and 5</w:t>
      </w:r>
      <w:r w:rsidDel="00000000" w:rsidR="00000000" w:rsidRPr="00000000">
        <w:rPr>
          <w:rFonts w:ascii="Cambria" w:cs="Cambria" w:eastAsia="Cambria" w:hAnsi="Cambria"/>
          <w:b w:val="0"/>
          <w:i w:val="0"/>
          <w:smallCaps w:val="0"/>
          <w:strike w:val="0"/>
          <w:color w:val="000000"/>
          <w:sz w:val="27"/>
          <w:szCs w:val="27"/>
          <w:u w:val="none"/>
          <w:shd w:fill="auto" w:val="clear"/>
          <w:vertAlign w:val="superscript"/>
          <w:rtl w:val="0"/>
        </w:rPr>
        <w:t xml:space="preserve">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grade special ceremonies </w:t>
      </w:r>
    </w:p>
    <w:p w:rsidR="00000000" w:rsidDel="00000000" w:rsidP="00000000" w:rsidRDefault="00000000" w:rsidRPr="00000000" w14:paraId="0000002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34" w:lineRule="auto"/>
        <w:ind w:left="1440" w:right="196"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Senior walk and Kindergarten walk</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4" w:lineRule="auto"/>
        <w:ind w:left="720" w:right="1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Morning assemblies (Parent Pride) are held to recognize and celebrate parents/guardians and community members that give of their time and/or resources to support the vision of Inskip Elementary.  </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4" w:lineRule="auto"/>
        <w:ind w:left="720" w:right="1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9 weeks we hold a special celebration for each grade level. At these events, students are recognized for attendance, honor roll, and work habits. </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4" w:lineRule="auto"/>
        <w:ind w:left="720" w:right="1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Calendars: We provide a yearly calendar for parents, post weekly dates on Parent Square, Facebook, and monthly dates are posted on our school sign.</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340" w:line="240" w:lineRule="auto"/>
        <w:ind w:left="9"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TN Standard 2 – Communicating Effectively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31" w:lineRule="auto"/>
        <w:ind w:right="1540" w:firstLine="14"/>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Federal Standard – Share Responsibilities for High Academic Achievement (d) Policy Involvement (4) (A-D) Building Capacity for Involvement (e)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  </w:t>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25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important information is sent home in both English, Spanish, and Native Language (as needed). This includes newsletters and event notices. (Section 1118 (c) (4) (e) (5)) </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31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 handbooks are sent home the first 4 weeks of school, which contain all school policies and procedures. (Section 1118 (c) (4) (A)) </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19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meetings about data, changes in curriculum, and forms of academic assessments with proficiency level expectations are presented in conjunction with School Wide School Meetings, Parent Conferences, and Family Engagement Events.  (Section 1118 (c) (4) (B) (e) (1)) </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4" w:lineRule="auto"/>
        <w:ind w:left="720" w:right="9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Title I handbooks, parent compacts, and the family engagement plan are sent home in English and in Spanish. The Title I handbook includes suggestions on how parents may support their children’s learning, volunteering in the school, participation in the District Advisory Council, etc. (Section 1118 (d) (1) (e) (5)) </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24" w:lineRule="auto"/>
        <w:ind w:left="720" w:right="43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Our school website is maintained regularly with updated current information as well as Title 1 Information for parents and community to view. </w:t>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3" w:lineRule="auto"/>
        <w:ind w:left="720" w:right="2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daily folder (with suggested activities to do at home), behavior grade, and comments/notes from the teacher is sent home for a parent/guardian signature</w:t>
      </w:r>
      <w:r w:rsidDel="00000000" w:rsidR="00000000" w:rsidRPr="00000000">
        <w:rPr>
          <w:rFonts w:ascii="Cambria" w:cs="Cambria" w:eastAsia="Cambria" w:hAnsi="Cambria"/>
          <w:sz w:val="24"/>
          <w:szCs w:val="24"/>
          <w:rtl w:val="0"/>
        </w:rPr>
        <w:t xml:space="preserve"> f</w:t>
      </w:r>
      <w:r w:rsidDel="00000000" w:rsidR="00000000" w:rsidRPr="00000000">
        <w:rPr>
          <w:rFonts w:ascii="Cambria" w:cs="Cambria" w:eastAsia="Cambria" w:hAnsi="Cambria"/>
          <w:sz w:val="24"/>
          <w:szCs w:val="24"/>
          <w:rtl w:val="0"/>
        </w:rPr>
        <w:t xml:space="preserve">or PreK-4th.</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hese folders are used for communicating general information and the behavior of the student on a daily basis.  (Section 1118 (2) (B)) </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55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Staff are expected to return all phone calls, messages, and emails to parents within 24 hours. (Section 1118 (2) (C)) </w:t>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25" w:lineRule="auto"/>
        <w:ind w:left="720" w:right="29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Parent Square communication system is used to communicate information to the parent.  </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3" w:lineRule="auto"/>
        <w:ind w:left="720" w:right="34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marquee is kept current to provide information about upcoming events. </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3" w:lineRule="auto"/>
        <w:ind w:left="720" w:right="34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Parents will be given regular student progress reports through daily folders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Pre</w:t>
      </w:r>
      <w:r w:rsidDel="00000000" w:rsidR="00000000" w:rsidRPr="00000000">
        <w:rPr>
          <w:rFonts w:ascii="Cambria" w:cs="Cambria" w:eastAsia="Cambria" w:hAnsi="Cambria"/>
          <w:sz w:val="24"/>
          <w:szCs w:val="24"/>
          <w:rtl w:val="0"/>
        </w:rPr>
        <w:t xml:space="preserve">K-4th,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midterm reports and report cards, as well as access to grades online through Parent Portal. </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2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 teacher conferences will be held on three days </w:t>
      </w:r>
      <w:r w:rsidDel="00000000" w:rsidR="00000000" w:rsidRPr="00000000">
        <w:rPr>
          <w:rFonts w:ascii="Cambria" w:cs="Cambria" w:eastAsia="Cambria" w:hAnsi="Cambria"/>
          <w:i w:val="0"/>
          <w:smallCaps w:val="0"/>
          <w:strike w:val="0"/>
          <w:color w:val="000000"/>
          <w:sz w:val="24"/>
          <w:szCs w:val="24"/>
          <w:u w:val="none"/>
          <w:vertAlign w:val="baseline"/>
          <w:rtl w:val="0"/>
        </w:rPr>
        <w:t xml:space="preserve">(two times a year)</w:t>
      </w:r>
      <w:r w:rsidDel="00000000" w:rsidR="00000000" w:rsidRPr="00000000">
        <w:rPr>
          <w:rFonts w:ascii="Cambria" w:cs="Cambria" w:eastAsia="Cambria" w:hAnsi="Cambria"/>
          <w:i w:val="0"/>
          <w:smallCaps w:val="0"/>
          <w:strike w:val="0"/>
          <w:color w:val="000000"/>
          <w:sz w:val="24"/>
          <w:szCs w:val="24"/>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designated for the entire school or as requested by parents. During the conference the compact will be discussed.  (Section 1118 (c) (4) (C)) (Section 1118 (2) (A)) </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4" w:lineRule="auto"/>
        <w:ind w:left="720" w:right="14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School Administration will maintain an open-door policy for teachers and students to discuss concerns or questions. Parents have access to administrators during school hours via phone, 24-hour access via email or Parent Square, or in person visits if they have an appointment. Administration strives to be visible and accessible to parents and all stakeholders. (Section 1118 (c) (5)) </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37" w:lineRule="auto"/>
        <w:ind w:left="720" w:right="16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school has social media accounts to keep parents and the community up to date on school happenings.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92" w:line="240" w:lineRule="auto"/>
        <w:ind w:left="9"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TN Standard 3 – Supporting Student Success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20" w:lineRule="auto"/>
        <w:ind w:right="341" w:firstLine="14"/>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Federal Standard - Shared Responsibilities for High Student Academic Achievement (d) Building Capacity for Involvement (e)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20" w:lineRule="auto"/>
        <w:ind w:right="341" w:firstLine="14"/>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3" w:lineRule="auto"/>
        <w:ind w:left="720" w:right="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Opportunities to observe, volunteer, and participate in classrooms are communicated on an ongoing basis. (Section 1118 (d) (2) (C). Parents were given a survey for them to check events for volunteer opportunities and to inform us of how they can be involved. </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 w:lineRule="auto"/>
        <w:ind w:left="720" w:right="2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Teachers use PBIS incentives, a character counts program, and strategies to recognize good behavior, academic accomplishments, and other awards. Students are recognized on the morning and afternoon announcements and recognition of such is posted in the main front hallway bulletin board. Students are also recognized at our weekly Friday morning assembly.</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 w:lineRule="auto"/>
        <w:ind w:left="720" w:right="2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 and math fluency logs are sent home for at home enrichment activities.</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4" w:lineRule="auto"/>
        <w:ind w:left="720" w:right="2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have the opportunity to campaign to be a part </w:t>
      </w:r>
      <w:r w:rsidDel="00000000" w:rsidR="00000000" w:rsidRPr="00000000">
        <w:rPr>
          <w:rFonts w:ascii="Cambria" w:cs="Cambria" w:eastAsia="Cambria" w:hAnsi="Cambria"/>
          <w:sz w:val="24"/>
          <w:szCs w:val="24"/>
          <w:rtl w:val="0"/>
        </w:rPr>
        <w:t xml:space="preserve">of the student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council. Our student council leads whole school activities, morning announcements, and shares the student perspective on different events at school.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720" w:right="2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3" w:lineRule="auto"/>
        <w:ind w:left="720" w:right="2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instructional coach works with teachers through Individual Learning Cycles and Professional Development to increase teacher knowledge and improve student achievement. These positions are critical to teacher development and student success. </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1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S-team meetings are held as a process to support students struggling with academics or attendance. This process may lead to formal referrals for academic testing or the inclusion of other services. </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3" w:lineRule="auto"/>
        <w:ind w:left="720" w:right="35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intervention program, known as RTI</w:t>
      </w:r>
      <w:r w:rsidDel="00000000" w:rsidR="00000000" w:rsidRPr="00000000">
        <w:rPr>
          <w:rFonts w:ascii="Cambria" w:cs="Cambria" w:eastAsia="Cambria" w:hAnsi="Cambria"/>
          <w:b w:val="0"/>
          <w:i w:val="0"/>
          <w:smallCaps w:val="0"/>
          <w:strike w:val="0"/>
          <w:color w:val="000000"/>
          <w:sz w:val="27"/>
          <w:szCs w:val="27"/>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available for students scoring below the 25% for reading and math is implemented to support skill development for students. These interventions are teacher directed and reinforced through computers. </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3" w:lineRule="auto"/>
        <w:ind w:left="720" w:right="35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Whole Child Support Team meetings are held bi-weekly to determine needs of students that are not covered by IEP or the S-team process. This might include    needs such as food, clothing, lack of utilities, death in a family, or families in crisis. </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7" w:lineRule="auto"/>
        <w:ind w:left="720" w:right="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backpack program is made available for students who need food for the weekend. At this time, approximately </w:t>
      </w:r>
      <w:r w:rsidDel="00000000" w:rsidR="00000000" w:rsidRPr="00000000">
        <w:rPr>
          <w:rFonts w:ascii="Cambria" w:cs="Cambria" w:eastAsia="Cambria" w:hAnsi="Cambria"/>
          <w:sz w:val="24"/>
          <w:szCs w:val="24"/>
          <w:rtl w:val="0"/>
        </w:rPr>
        <w:t xml:space="preserve">30</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participate in this program.  Several community organizations support this program. </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7" w:lineRule="auto"/>
        <w:ind w:left="720" w:right="63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Assemblies are held to recognize perfect attendance, first honors, and second honor students at the end of each nine weeks. These events are known as “Celebrations of Learning.” </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7" w:lineRule="auto"/>
        <w:ind w:left="720" w:right="63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also set goals at the beginning of each</w:t>
      </w:r>
      <w:r w:rsidDel="00000000" w:rsidR="00000000" w:rsidRPr="00000000">
        <w:rPr>
          <w:rFonts w:ascii="Cambria" w:cs="Cambria" w:eastAsia="Cambria" w:hAnsi="Cambria"/>
          <w:b w:val="0"/>
          <w:i w:val="0"/>
          <w:smallCaps w:val="0"/>
          <w:color w:val="000000"/>
          <w:sz w:val="24"/>
          <w:szCs w:val="24"/>
          <w:u w:val="none"/>
          <w:shd w:fill="auto" w:val="clear"/>
          <w:vertAlign w:val="baseline"/>
          <w:rtl w:val="0"/>
        </w:rPr>
        <w:t xml:space="preserve"> </w:t>
      </w:r>
      <w:r w:rsidDel="00000000" w:rsidR="00000000" w:rsidRPr="00000000">
        <w:rPr>
          <w:rFonts w:ascii="Cambria" w:cs="Cambria" w:eastAsia="Cambria" w:hAnsi="Cambria"/>
          <w:i w:val="0"/>
          <w:smallCaps w:val="0"/>
          <w:color w:val="000000"/>
          <w:sz w:val="24"/>
          <w:szCs w:val="24"/>
          <w:u w:val="none"/>
          <w:shd w:fill="auto" w:val="clear"/>
          <w:vertAlign w:val="baseline"/>
          <w:rtl w:val="0"/>
        </w:rPr>
        <w:t xml:space="preserve">quarter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if the goal is met, students participate in our goal parade. </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5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Local churches, community members and organizations, and teachers work together to cover approximately 350 Angel Tree children at Christmas time with new clothes and a toy request.  </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3" w:lineRule="auto"/>
        <w:ind w:left="720" w:right="72"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have a part time Helen Ross McNabb worker,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two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full time behavior interventionists,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PBIS 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full-time and part-time school counselor, and a part-time social worker who work together to meet the mental health needs of our students.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720" w:right="480" w:firstLine="0"/>
        <w:jc w:val="left"/>
        <w:rPr>
          <w:rFonts w:ascii="Cambria" w:cs="Cambria" w:eastAsia="Cambria" w:hAnsi="Cambria"/>
          <w:b w:val="0"/>
          <w:i w:val="0"/>
          <w:smallCaps w:val="0"/>
          <w:strike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43" w:line="240" w:lineRule="auto"/>
        <w:ind w:left="12"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Standard 4 – Speaking Up for Every Child </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83" w:line="231" w:lineRule="auto"/>
        <w:ind w:left="720" w:right="1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intervention program for students scoring below the 25th percentile is implemented to support skill development.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4" w:lineRule="auto"/>
        <w:ind w:left="720" w:right="3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Whole Child Support Team (WCST) meeting</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held twice monthly to determine the needs of students that are not covered by IEP or the S-Team process. This might include needs such as food, clothing, lack of utilities, death in a family, emotional or social issues or family crisis such as parents with disabilities, parents of migratory children, etc. (Section 1118 (f)).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19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S-team meetings are held as a process to support students struggling with academics, behavior, attendance, or other issues impacting academic performance. This process may lead to formal referrals for academic testing or the inclusion of other services. Prior to such referrals the S-team process documents interventions made by the school to support the struggling student. </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school district provides a nurse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site full time. </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7" w:lineRule="auto"/>
        <w:ind w:left="720" w:right="8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provided with the opportunity each year for a free dental screening during the fall semester. Referrals are made as necessary for students with dental problems. In addition, all students who had parent permission were given sealants to help prevent cavities. </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7" w:lineRule="auto"/>
        <w:ind w:left="720" w:right="42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school social worker works with community organizations, volunteers, and other available services to provide food, clothes, shoes, and other needs for students as necessary. </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5" w:lineRule="auto"/>
        <w:ind w:left="720" w:right="42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full-time counselor is available to meet the needs of the students and provide resources to families and staff.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49" w:line="240" w:lineRule="auto"/>
        <w:ind w:left="9"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TN Standard 5 – Sharing Power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31" w:lineRule="auto"/>
        <w:ind w:left="14" w:right="186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Federal Standard – School Parental Involvement Policy (b) Policy Involvement (c) Shared Responsibilities for High Student Academic Achievement (d) Building Capacity for Involvement (e)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12" w:line="235" w:lineRule="auto"/>
        <w:ind w:left="720" w:right="6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Open House,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Back to</w:t>
      </w:r>
      <w:r w:rsidDel="00000000" w:rsidR="00000000" w:rsidRPr="00000000">
        <w:rPr>
          <w:rFonts w:ascii="Cambria" w:cs="Cambria" w:eastAsia="Cambria" w:hAnsi="Cambria"/>
          <w:sz w:val="24"/>
          <w:szCs w:val="24"/>
          <w:rtl w:val="0"/>
        </w:rPr>
        <w:t xml:space="preserve"> School Bash)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held prior to the first day of school to allow parents and students to meet their teachers, to welcome families back from summer, and get acquainted with the school building. There is a Title 1 Annual Parent Orientation within the first month of school for families to receive pertinent information about school policies and procedures, as well as about Title I Programming/ resources, after school programming available, (at school and in the community), the parental involvement policy, to review the rights of parents to be involved, and to receive information on other services and events. (Section 1118 (1) (b) (c) (1))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8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student handbook is distributed to all students and parents in the fall.  Administration does a walk-through of this resource for parents. Accommodations are made for different language needs as needed. </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Title I handbooks are sent home during the first 4 weeks of school along with the parent compact, that has been jointly developed with parents, to be signed. (Section 1118 (d)) </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 Square, the school </w:t>
      </w:r>
      <w:r w:rsidDel="00000000" w:rsidR="00000000" w:rsidRPr="00000000">
        <w:rPr>
          <w:rFonts w:ascii="Cambria" w:cs="Cambria" w:eastAsia="Cambria" w:hAnsi="Cambria"/>
          <w:sz w:val="24"/>
          <w:szCs w:val="24"/>
          <w:rtl w:val="0"/>
        </w:rPr>
        <w:t xml:space="preserve">website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Facebook, and parent meetings/events are used to present information to stakeholders.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23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District Advisory meetings--information about meeting times/locations is shared with the parents who have agreed to be our representatives. These meetings are designed to support parents in more fully participating in the education of their children. (Section 1118 (e) (4)) </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23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is shared with local newspapers and business newsletters for publication to provide positive information about school activities. </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3" w:lineRule="auto"/>
        <w:ind w:left="720" w:right="6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Two parent conference nights are held yearly. Teachers also meet with parents as the need arises to meet student needs. Parents of special education students attend meetings at least yearly (and sometime more often) to assess their child’s individual program.  </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99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school plan is developed jointly and shared with the leadership team, the staff, and parents. (Section 1118 (c) (3)) </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Inskip Elementary FCE plan is developed, updated and reviewed annually jointly with parents, staff and community stakeholders. (Section 1118 (1) (b) (c) (1) (3)) </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6"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Community groups mentioned above are given information about school activities, plans, accomplishments, and needs. </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16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administration oversees all teacher evaluation and programs. Lead teachers share in the evaluation of teachers and the follow up of teacher implementation of strategies in the classroom.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720" w:right="168"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37" w:lineRule="auto"/>
        <w:ind w:left="720" w:right="57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Instructional Coaches are responsible for implementing PLC meetings weekly and </w:t>
      </w:r>
      <w:r w:rsidDel="00000000" w:rsidR="00000000" w:rsidRPr="00000000">
        <w:rPr>
          <w:rFonts w:ascii="Cambria" w:cs="Cambria" w:eastAsia="Cambria" w:hAnsi="Cambria"/>
          <w:sz w:val="24"/>
          <w:szCs w:val="24"/>
          <w:rtl w:val="0"/>
        </w:rPr>
        <w:t xml:space="preserve">provide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both group and individual support to teachers as needed.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60" w:right="57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TN Standard 6- Collaborating with Community</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Federal Standard – Building Capacity for Involvement (e)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34" w:lineRule="auto"/>
        <w:ind w:left="720" w:right="133" w:firstLine="0"/>
        <w:jc w:val="left"/>
        <w:rPr>
          <w:rFonts w:ascii="Cambria" w:cs="Cambria" w:eastAsia="Cambria" w:hAnsi="Cambria"/>
          <w:b w:val="0"/>
          <w:i w:val="0"/>
          <w:smallCaps w:val="0"/>
          <w:strike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34" w:lineRule="auto"/>
        <w:ind w:left="720" w:right="13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Inskip has strong ties with community partners that support the school through a variety of ways – monetarily, volunteering, and through specific programs such as those listed below:</w:t>
      </w:r>
    </w:p>
    <w:p w:rsidR="00000000" w:rsidDel="00000000" w:rsidP="00000000" w:rsidRDefault="00000000" w:rsidRPr="00000000" w14:paraId="000000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4" w:lineRule="auto"/>
        <w:ind w:left="1440" w:right="8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Knoxville Dream Center- The members of the Knoxville Dream Center have adopted Inskip as one of its schools they provide Title I Support to. They provide anything from student needs such as food, clothing, and school supplies, to providing volunteer labor to work on school grounds, assist with field day, or work parent fundraiser events. </w:t>
      </w:r>
    </w:p>
    <w:p w:rsidR="00000000" w:rsidDel="00000000" w:rsidP="00000000" w:rsidRDefault="00000000" w:rsidRPr="00000000" w14:paraId="0000006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1" w:lineRule="auto"/>
        <w:ind w:left="1440" w:right="274"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Inskip Baptist Church- The members of Inskip Baptist provide free food, back to school clothing, toiletries, and school supplies to parents and students of Inskip.  The pastor of the church volunteers in our kindergarten classrooms once a week.  </w:t>
      </w:r>
    </w:p>
    <w:p w:rsidR="00000000" w:rsidDel="00000000" w:rsidP="00000000" w:rsidRDefault="00000000" w:rsidRPr="00000000" w14:paraId="0000006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7" w:lineRule="auto"/>
        <w:ind w:left="1440" w:right="25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Book Walter United Methodist Church- Book Walter UMC partners with Inskip Baptist Church to donate free school supplies to students and parents of Inskip at Back-to-School nights beginning of the school year. </w:t>
      </w:r>
    </w:p>
    <w:p w:rsidR="00000000" w:rsidDel="00000000" w:rsidP="00000000" w:rsidRDefault="00000000" w:rsidRPr="00000000" w14:paraId="0000007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7" w:lineRule="auto"/>
        <w:ind w:left="1440" w:right="44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Second Harvest provides food backpacks for our students who experience food insecurity on the weekends. </w:t>
      </w:r>
    </w:p>
    <w:p w:rsidR="00000000" w:rsidDel="00000000" w:rsidP="00000000" w:rsidRDefault="00000000" w:rsidRPr="00000000" w14:paraId="0000007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7" w:lineRule="auto"/>
        <w:ind w:left="1440" w:right="10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Cooperating universities and colleges in the nearby area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interns and student teachers through Teacher Preparation Programs. </w:t>
      </w:r>
    </w:p>
    <w:p w:rsidR="00000000" w:rsidDel="00000000" w:rsidP="00000000" w:rsidRDefault="00000000" w:rsidRPr="00000000" w14:paraId="0000007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7" w:lineRule="auto"/>
        <w:ind w:left="1440" w:right="109"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Black Oak Heights- Coats/Shoes, Funded Kindergarten activities, provides additional seating, provide Community Event Volunteers, Angel Tree </w:t>
      </w:r>
    </w:p>
    <w:p w:rsidR="00000000" w:rsidDel="00000000" w:rsidP="00000000" w:rsidRDefault="00000000" w:rsidRPr="00000000" w14:paraId="0000007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37" w:lineRule="auto"/>
        <w:ind w:left="1440" w:right="109"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Feeding God’s Children- Provide monetary support for each grade level for student materials or needs. </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77" w:line="240" w:lineRule="auto"/>
        <w:jc w:val="center"/>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The Inskip Parent Plan was amended &amp; adopted in August </w:t>
      </w:r>
      <w:r w:rsidDel="00000000" w:rsidR="00000000" w:rsidRPr="00000000">
        <w:rPr>
          <w:rFonts w:ascii="Cambria" w:cs="Cambria" w:eastAsia="Cambria" w:hAnsi="Cambria"/>
          <w:color w:val="000000"/>
          <w:sz w:val="32"/>
          <w:szCs w:val="32"/>
          <w:rtl w:val="0"/>
        </w:rPr>
        <w:t xml:space="preserve">2025</w:t>
      </w:r>
      <w:r w:rsidDel="00000000" w:rsidR="00000000" w:rsidRPr="00000000">
        <w:rPr>
          <w:rFonts w:ascii="Cambria" w:cs="Cambria" w:eastAsia="Cambria" w:hAnsi="Cambria"/>
          <w:sz w:val="32"/>
          <w:szCs w:val="32"/>
          <w:rtl w:val="0"/>
        </w:rPr>
        <w:t xml:space="preserve">.</w:t>
      </w:r>
      <w:r w:rsidDel="00000000" w:rsidR="00000000" w:rsidRPr="00000000">
        <w:rPr>
          <w:rtl w:val="0"/>
        </w:rPr>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5840" w:w="12240" w:orient="portrait"/>
      <w:pgMar w:bottom="1050" w:top="1426" w:left="1441" w:right="13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74FD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UsvtQxV8QJ+O17j71FgQUbSsg==">CgMxLjA4AHIhMXhUcU5CbDNPdUotazE3UEpGazM5bWF1anEtWU9rMjFi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2024-07-18T13:42:00Z</dcterms:created>
  <dc:creator>Microsoft Office User</dc:creator>
</cp:coreProperties>
</file>